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D1FD" w14:textId="77777777" w:rsidR="00734027" w:rsidRDefault="00734027" w:rsidP="00734027">
      <w:pPr>
        <w:spacing w:after="0"/>
        <w:jc w:val="center"/>
        <w:rPr>
          <w:color w:val="00B0F0"/>
          <w:sz w:val="18"/>
          <w:szCs w:val="18"/>
        </w:rPr>
      </w:pPr>
    </w:p>
    <w:p w14:paraId="0341A118" w14:textId="77777777" w:rsidR="00734027" w:rsidRPr="005322C0" w:rsidRDefault="00734027" w:rsidP="00734027">
      <w:pPr>
        <w:spacing w:after="0"/>
        <w:jc w:val="center"/>
        <w:rPr>
          <w:rFonts w:cs="Times New Roman (Body CS)"/>
          <w:color w:val="1C4F94"/>
          <w:spacing w:val="-10"/>
          <w:sz w:val="18"/>
          <w:szCs w:val="18"/>
        </w:rPr>
      </w:pPr>
      <w:r>
        <w:rPr>
          <w:rFonts w:cs="Times New Roman (Body CS)"/>
          <w:color w:val="1C4F94"/>
          <w:spacing w:val="-10"/>
          <w:sz w:val="18"/>
          <w:szCs w:val="18"/>
        </w:rPr>
        <w:t>Joe Lombardo</w:t>
      </w:r>
    </w:p>
    <w:p w14:paraId="07CDC274" w14:textId="77777777" w:rsidR="00734027" w:rsidRDefault="00734027" w:rsidP="00734027">
      <w:pPr>
        <w:spacing w:after="240"/>
        <w:jc w:val="center"/>
        <w:rPr>
          <w:rFonts w:cs="Times New Roman (Body CS)"/>
          <w:i/>
          <w:iCs/>
          <w:color w:val="1C4F94"/>
          <w:spacing w:val="-10"/>
          <w:sz w:val="18"/>
          <w:szCs w:val="18"/>
        </w:rPr>
      </w:pPr>
      <w:r w:rsidRPr="005322C0">
        <w:rPr>
          <w:rFonts w:cs="Times New Roman (Body CS)"/>
          <w:i/>
          <w:iCs/>
          <w:color w:val="1C4F94"/>
          <w:spacing w:val="-10"/>
          <w:sz w:val="18"/>
          <w:szCs w:val="18"/>
        </w:rPr>
        <w:t>Governor</w:t>
      </w:r>
    </w:p>
    <w:p w14:paraId="2D5D5558" w14:textId="77777777" w:rsidR="008E740E" w:rsidRPr="008E740E" w:rsidRDefault="008E740E" w:rsidP="008E740E">
      <w:pPr>
        <w:spacing w:after="0"/>
        <w:jc w:val="center"/>
        <w:rPr>
          <w:rFonts w:cs="Times New Roman (Body CS)"/>
          <w:color w:val="1C4F94"/>
          <w:spacing w:val="-10"/>
          <w:sz w:val="18"/>
          <w:szCs w:val="18"/>
        </w:rPr>
      </w:pPr>
      <w:r w:rsidRPr="008E740E">
        <w:rPr>
          <w:rFonts w:cs="Times New Roman (Body CS)"/>
          <w:color w:val="1C4F94"/>
          <w:spacing w:val="-10"/>
          <w:sz w:val="18"/>
          <w:szCs w:val="18"/>
        </w:rPr>
        <w:t>Laura Rich</w:t>
      </w:r>
    </w:p>
    <w:p w14:paraId="64886AE3" w14:textId="53A0EDA0" w:rsidR="00803878" w:rsidRPr="00803878" w:rsidRDefault="00803878" w:rsidP="00803878">
      <w:pPr>
        <w:spacing w:after="0"/>
        <w:jc w:val="center"/>
        <w:rPr>
          <w:rFonts w:cs="Times New Roman (Body CS)"/>
          <w:i/>
          <w:iCs/>
          <w:color w:val="1C4F94"/>
          <w:spacing w:val="-10"/>
          <w:sz w:val="18"/>
          <w:szCs w:val="18"/>
        </w:rPr>
      </w:pPr>
      <w:r w:rsidRPr="00803878">
        <w:rPr>
          <w:rFonts w:cs="Times New Roman (Body CS)"/>
          <w:i/>
          <w:iCs/>
          <w:color w:val="1C4F94"/>
          <w:spacing w:val="-10"/>
          <w:sz w:val="18"/>
          <w:szCs w:val="18"/>
        </w:rPr>
        <w:t>Director</w:t>
      </w:r>
    </w:p>
    <w:p w14:paraId="493523C3" w14:textId="77777777" w:rsidR="00734027" w:rsidRDefault="00734027" w:rsidP="00734027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br w:type="column"/>
      </w:r>
      <w:r>
        <w:rPr>
          <w:noProof/>
          <w:sz w:val="18"/>
          <w:szCs w:val="18"/>
        </w:rPr>
        <w:drawing>
          <wp:inline distT="0" distB="0" distL="0" distR="0" wp14:anchorId="557BF94F" wp14:editId="101828EA">
            <wp:extent cx="914400" cy="914400"/>
            <wp:effectExtent l="0" t="0" r="0" b="0"/>
            <wp:docPr id="1" name="Picture 1" descr="The Great Seal of the State of Ne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Great Seal of the State of Nevad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9D24C" w14:textId="77777777" w:rsidR="00734027" w:rsidRPr="005322C0" w:rsidRDefault="00734027" w:rsidP="00734027">
      <w:pPr>
        <w:spacing w:after="0" w:line="240" w:lineRule="auto"/>
        <w:ind w:left="-90"/>
        <w:jc w:val="center"/>
        <w:rPr>
          <w:b/>
          <w:bCs/>
          <w:smallCaps/>
          <w:color w:val="1C4F94"/>
          <w:sz w:val="40"/>
          <w:szCs w:val="40"/>
        </w:rPr>
      </w:pPr>
      <w:r>
        <w:rPr>
          <w:sz w:val="18"/>
          <w:szCs w:val="18"/>
        </w:rPr>
        <w:br w:type="column"/>
      </w:r>
      <w:r w:rsidRPr="005322C0">
        <w:rPr>
          <w:b/>
          <w:bCs/>
          <w:smallCaps/>
          <w:color w:val="1C4F94"/>
          <w:sz w:val="40"/>
          <w:szCs w:val="40"/>
        </w:rPr>
        <w:t>Department of</w:t>
      </w:r>
    </w:p>
    <w:p w14:paraId="0BF57B04" w14:textId="77777777" w:rsidR="00734027" w:rsidRPr="005322C0" w:rsidRDefault="00734027" w:rsidP="00734027">
      <w:pPr>
        <w:spacing w:after="0" w:line="240" w:lineRule="auto"/>
        <w:ind w:left="-90"/>
        <w:jc w:val="center"/>
        <w:rPr>
          <w:b/>
          <w:bCs/>
          <w:smallCaps/>
          <w:color w:val="1C4F94"/>
          <w:sz w:val="40"/>
          <w:szCs w:val="40"/>
        </w:rPr>
      </w:pPr>
      <w:r w:rsidRPr="005322C0">
        <w:rPr>
          <w:b/>
          <w:bCs/>
          <w:smallCaps/>
          <w:color w:val="1C4F94"/>
          <w:sz w:val="40"/>
          <w:szCs w:val="40"/>
        </w:rPr>
        <w:t>Human Services</w:t>
      </w:r>
    </w:p>
    <w:p w14:paraId="637CEDEA" w14:textId="77777777" w:rsidR="00734027" w:rsidRPr="005322C0" w:rsidRDefault="00734027" w:rsidP="00734027">
      <w:pPr>
        <w:spacing w:after="0"/>
        <w:ind w:left="-90" w:right="-18"/>
        <w:jc w:val="center"/>
        <w:rPr>
          <w:smallCaps/>
          <w:color w:val="1C4F94"/>
          <w:sz w:val="28"/>
          <w:szCs w:val="28"/>
        </w:rPr>
      </w:pPr>
      <w:r>
        <w:rPr>
          <w:smallCaps/>
          <w:color w:val="1C4F94"/>
          <w:sz w:val="28"/>
          <w:szCs w:val="28"/>
        </w:rPr>
        <w:t>Division of Social Services</w:t>
      </w:r>
    </w:p>
    <w:p w14:paraId="4AC02351" w14:textId="6BDACBFC" w:rsidR="00734027" w:rsidRPr="005322C0" w:rsidRDefault="00D12F85" w:rsidP="00D12F85">
      <w:pPr>
        <w:jc w:val="center"/>
        <w:rPr>
          <w:i/>
          <w:iCs/>
          <w:color w:val="1C4F94"/>
          <w:sz w:val="20"/>
          <w:szCs w:val="20"/>
        </w:rPr>
      </w:pPr>
      <w:r w:rsidRPr="00D12F85">
        <w:rPr>
          <w:i/>
          <w:iCs/>
          <w:color w:val="1C4F94"/>
          <w:sz w:val="20"/>
          <w:szCs w:val="20"/>
        </w:rPr>
        <w:t>Working for the Welfare of ALL Nevadans.</w:t>
      </w:r>
    </w:p>
    <w:p w14:paraId="4817B730" w14:textId="77777777" w:rsidR="00734027" w:rsidRDefault="00734027" w:rsidP="00734027">
      <w:pPr>
        <w:spacing w:after="0"/>
        <w:ind w:left="360" w:right="-898" w:hanging="360"/>
        <w:rPr>
          <w:i/>
          <w:iCs/>
          <w:color w:val="00B0F0"/>
          <w:sz w:val="18"/>
          <w:szCs w:val="18"/>
        </w:rPr>
      </w:pPr>
      <w:r w:rsidRPr="005322C0">
        <w:rPr>
          <w:i/>
          <w:iCs/>
          <w:color w:val="1C4F94"/>
          <w:sz w:val="18"/>
          <w:szCs w:val="18"/>
        </w:rPr>
        <w:br w:type="column"/>
      </w:r>
      <w:r>
        <w:rPr>
          <w:i/>
          <w:iCs/>
          <w:smallCaps/>
          <w:noProof/>
          <w:color w:val="00B0F0"/>
          <w:sz w:val="18"/>
          <w:szCs w:val="18"/>
        </w:rPr>
        <w:drawing>
          <wp:inline distT="0" distB="0" distL="0" distR="0" wp14:anchorId="09E64AFD" wp14:editId="00B00D59">
            <wp:extent cx="767725" cy="1040239"/>
            <wp:effectExtent l="0" t="0" r="0" b="7620"/>
            <wp:docPr id="3" name="Picture 3" descr="A picture containing text, clip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25" cy="104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B8155" w14:textId="77777777" w:rsidR="00734027" w:rsidRDefault="00734027" w:rsidP="00734027">
      <w:pPr>
        <w:spacing w:after="0"/>
        <w:ind w:right="-898"/>
        <w:rPr>
          <w:i/>
          <w:iCs/>
          <w:color w:val="00B0F0"/>
          <w:sz w:val="18"/>
          <w:szCs w:val="18"/>
        </w:rPr>
      </w:pPr>
      <w:r>
        <w:rPr>
          <w:i/>
          <w:iCs/>
          <w:color w:val="00B0F0"/>
          <w:sz w:val="18"/>
          <w:szCs w:val="18"/>
        </w:rPr>
        <w:br w:type="column"/>
      </w:r>
    </w:p>
    <w:p w14:paraId="0FFD6C01" w14:textId="77777777" w:rsidR="00734027" w:rsidRPr="005322C0" w:rsidRDefault="00734027" w:rsidP="00734027">
      <w:pPr>
        <w:spacing w:after="0"/>
        <w:ind w:left="-90" w:right="-2"/>
        <w:jc w:val="center"/>
        <w:rPr>
          <w:rFonts w:cs="Times New Roman (Body CS)"/>
          <w:color w:val="1C4F94"/>
          <w:spacing w:val="-10"/>
          <w:sz w:val="18"/>
          <w:szCs w:val="18"/>
        </w:rPr>
      </w:pPr>
      <w:r w:rsidRPr="005322C0">
        <w:rPr>
          <w:rFonts w:cs="Times New Roman (Body CS)"/>
          <w:color w:val="1C4F94"/>
          <w:spacing w:val="-10"/>
          <w:sz w:val="18"/>
          <w:szCs w:val="18"/>
        </w:rPr>
        <w:t>R</w:t>
      </w:r>
      <w:r>
        <w:rPr>
          <w:rFonts w:cs="Times New Roman (Body CS)"/>
          <w:color w:val="1C4F94"/>
          <w:spacing w:val="-10"/>
          <w:sz w:val="18"/>
          <w:szCs w:val="18"/>
        </w:rPr>
        <w:t>obert H. Thompson</w:t>
      </w:r>
    </w:p>
    <w:p w14:paraId="082518D7" w14:textId="77777777" w:rsidR="00734027" w:rsidRDefault="00734027" w:rsidP="00734027">
      <w:pPr>
        <w:spacing w:after="0"/>
        <w:ind w:left="-90" w:right="-2"/>
        <w:jc w:val="center"/>
        <w:rPr>
          <w:rFonts w:cs="Times New Roman (Body CS)"/>
          <w:i/>
          <w:iCs/>
          <w:color w:val="1C4F94"/>
          <w:spacing w:val="-10"/>
          <w:sz w:val="18"/>
          <w:szCs w:val="18"/>
        </w:rPr>
      </w:pPr>
      <w:r>
        <w:rPr>
          <w:rFonts w:cs="Times New Roman (Body CS)"/>
          <w:i/>
          <w:iCs/>
          <w:color w:val="1C4F94"/>
          <w:spacing w:val="-10"/>
          <w:sz w:val="18"/>
          <w:szCs w:val="18"/>
        </w:rPr>
        <w:t>Administrator</w:t>
      </w:r>
    </w:p>
    <w:p w14:paraId="1236A59B" w14:textId="77777777" w:rsidR="00734027" w:rsidRDefault="00734027" w:rsidP="00734027">
      <w:pPr>
        <w:spacing w:after="0"/>
        <w:ind w:left="-90" w:right="-2"/>
        <w:rPr>
          <w:rFonts w:cs="Times New Roman (Body CS)"/>
          <w:i/>
          <w:iCs/>
          <w:color w:val="0070C0"/>
          <w:spacing w:val="-10"/>
          <w:sz w:val="18"/>
          <w:szCs w:val="18"/>
        </w:rPr>
      </w:pPr>
    </w:p>
    <w:p w14:paraId="6394ED35" w14:textId="6FB8FE46" w:rsidR="006D4845" w:rsidRDefault="006D4845" w:rsidP="006A2180">
      <w:pPr>
        <w:spacing w:after="0"/>
        <w:ind w:right="-898"/>
        <w:jc w:val="both"/>
        <w:rPr>
          <w:i/>
          <w:iCs/>
          <w:color w:val="0070C0"/>
          <w:sz w:val="18"/>
          <w:szCs w:val="18"/>
        </w:rPr>
        <w:sectPr w:rsidR="006D4845" w:rsidSect="00D02D6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0" w:footer="720" w:gutter="0"/>
          <w:cols w:num="5" w:space="144" w:equalWidth="0">
            <w:col w:w="1296" w:space="194"/>
            <w:col w:w="1440" w:space="194"/>
            <w:col w:w="4752" w:space="144"/>
            <w:col w:w="1327" w:space="195"/>
            <w:col w:w="1258"/>
          </w:cols>
          <w:docGrid w:linePitch="360"/>
        </w:sectPr>
      </w:pPr>
    </w:p>
    <w:p w14:paraId="0C049131" w14:textId="2642ACF7" w:rsidR="003563C3" w:rsidRPr="00BC4F8C" w:rsidRDefault="007676C3" w:rsidP="003563C3">
      <w:pPr>
        <w:tabs>
          <w:tab w:val="left" w:pos="953"/>
        </w:tabs>
        <w:jc w:val="center"/>
        <w:rPr>
          <w:rStyle w:val="Heading1Char"/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02D530FE" wp14:editId="1F64E083">
                <wp:extent cx="6838950" cy="0"/>
                <wp:effectExtent l="0" t="0" r="0" b="0"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69438D" id="Straight Connector 2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Ea/owEAAJIDAAAOAAAAZHJzL2Uyb0RvYy54bWysU8lu2zAQvQfIPxC8x5JTJHAEyzkkaC5F&#10;G2TpnaGGFlFuIBlL/vsMR7YSdAGKoheCy8yb994M19ejNWwHMWnvWr5c1JyBk77Tbtvy56fPZyvO&#10;UhauE8Y7aPkeEr/enJ6sh9DAue+96SAyBHGpGULL+5xDU1VJ9mBFWvgADh+Vj1ZkPMZt1UUxILo1&#10;1XldX1aDj12IXkJKeHs7PfIN4SsFMn9TKkFmpuXILdMaaX0pa7VZi2YbRei1PNAQ/8DCCu2w6Ax1&#10;K7Jgr1H/AmW1jD55lRfS28orpSWQBlSzrH9S89iLAKQFzUlhtin9P1j5dXfj7iPaMITUpHAfi4pR&#10;RcuU0eE79pR0IVM2km372TYYM5N4ebn6tLq6QHfl8a2aIApUiCnfgbesbFputCuKRCN2X1LGshh6&#10;DMHDOwna5b2BEmzcAyimOyw20aH5gBsT2U5gZ7sfy9JJxKLIkqK0MXNSTSX/mHSILWlAM/O3iXM0&#10;VfQuz4lWOx9/VzWPR6pqij+qnrQW2S++21NLyA5sPCk7DGmZrI9nSn//Sps3AAAA//8DAFBLAwQU&#10;AAYACAAAACEAHVQW/tUAAAADAQAADwAAAGRycy9kb3ducmV2LnhtbEyPwU7DMAyG70i8Q2QkbiwB&#10;aSsqTacxCXHexmU3tzFtReOUxtvK2y/lAhdLn37r9+diPflenWmMXWALjwsDirgOruPGwsfh7eEZ&#10;VBRkh31gsvBDEdbl7U2BuQsX3tF5L41KJRxztNCKDLnWsW7JY1yEgThln2H0KAnHRrsRL6nc9/rJ&#10;mJX22HG60OJA25bqr/3JWzi8ezNV0m2JvzOzOb4uV3xcWnt/N21eQAlN8rcMs35ShzI5VeHELqre&#10;QnpEfuecmSxLXM2sy0L/dy+vAAAA//8DAFBLAQItABQABgAIAAAAIQC2gziS/gAAAOEBAAATAAAA&#10;AAAAAAAAAAAAAAAAAABbQ29udGVudF9UeXBlc10ueG1sUEsBAi0AFAAGAAgAAAAhADj9If/WAAAA&#10;lAEAAAsAAAAAAAAAAAAAAAAALwEAAF9yZWxzLy5yZWxzUEsBAi0AFAAGAAgAAAAhAFbQRr+jAQAA&#10;kgMAAA4AAAAAAAAAAAAAAAAALgIAAGRycy9lMm9Eb2MueG1sUEsBAi0AFAAGAAgAAAAhAB1UFv7V&#10;AAAAAwEAAA8AAAAAAAAAAAAAAAAA/QMAAGRycy9kb3ducmV2LnhtbFBLBQYAAAAABAAEAPMAAAD/&#10;BAAAAAA=&#10;" strokecolor="black [3200]" strokeweight=".5pt">
                <v:stroke joinstyle="miter"/>
                <w10:anchorlock/>
              </v:line>
            </w:pict>
          </mc:Fallback>
        </mc:AlternateContent>
      </w:r>
      <w:r w:rsidR="003563C3" w:rsidRPr="00BC4F8C">
        <w:rPr>
          <w:rStyle w:val="Heading1Char"/>
          <w:rFonts w:ascii="Aptos Black" w:hAnsi="Aptos Black"/>
          <w:sz w:val="28"/>
          <w:szCs w:val="28"/>
        </w:rPr>
        <w:t>Notice of Funding Opportunity</w:t>
      </w:r>
    </w:p>
    <w:p w14:paraId="548CCEB1" w14:textId="4EC055E7" w:rsidR="003563C3" w:rsidRPr="00BC4F8C" w:rsidRDefault="003563C3" w:rsidP="003563C3">
      <w:pPr>
        <w:tabs>
          <w:tab w:val="left" w:pos="953"/>
        </w:tabs>
        <w:jc w:val="center"/>
        <w:rPr>
          <w:b/>
          <w:bCs/>
          <w:sz w:val="28"/>
          <w:szCs w:val="28"/>
        </w:rPr>
      </w:pPr>
      <w:r w:rsidRPr="00BC4F8C">
        <w:rPr>
          <w:rStyle w:val="Heading1Char"/>
          <w:rFonts w:ascii="Aptos Black" w:hAnsi="Aptos Black"/>
          <w:sz w:val="28"/>
          <w:szCs w:val="28"/>
        </w:rPr>
        <w:t>Family Preservation and Support Services</w:t>
      </w:r>
    </w:p>
    <w:p w14:paraId="4A2F7EFA" w14:textId="6E025746" w:rsidR="00CF781E" w:rsidRPr="00BC4F8C" w:rsidRDefault="003563C3" w:rsidP="00BE12BF">
      <w:pPr>
        <w:pStyle w:val="Heading2"/>
        <w:pBdr>
          <w:top w:val="dashSmallGap" w:sz="4" w:space="1" w:color="auto"/>
          <w:bottom w:val="dashSmallGap" w:sz="4" w:space="1" w:color="auto"/>
        </w:pBdr>
        <w:shd w:val="clear" w:color="50637D" w:themeColor="text2" w:themeTint="E6" w:fill="auto"/>
        <w:jc w:val="center"/>
        <w:rPr>
          <w:rStyle w:val="Strong"/>
          <w:b w:val="0"/>
          <w:bCs w:val="0"/>
          <w:sz w:val="24"/>
          <w:szCs w:val="24"/>
        </w:rPr>
      </w:pPr>
      <w:r w:rsidRPr="00BC4F8C">
        <w:rPr>
          <w:sz w:val="24"/>
          <w:szCs w:val="24"/>
        </w:rPr>
        <w:t>Questions &amp; Answers</w:t>
      </w:r>
    </w:p>
    <w:p w14:paraId="5A2F8A25" w14:textId="53D05530" w:rsidR="003563C3" w:rsidRPr="00C57DC7" w:rsidRDefault="003563C3" w:rsidP="003563C3">
      <w:pPr>
        <w:spacing w:before="480" w:after="120" w:line="278" w:lineRule="auto"/>
        <w:jc w:val="both"/>
        <w:rPr>
          <w:rStyle w:val="Strong"/>
        </w:rPr>
      </w:pPr>
      <w:r w:rsidRPr="00B81476">
        <w:rPr>
          <w:rStyle w:val="Strong"/>
          <w:sz w:val="28"/>
          <w:szCs w:val="28"/>
          <w:u w:val="single"/>
        </w:rPr>
        <w:t>Question</w:t>
      </w:r>
      <w:r w:rsidRPr="00B81476">
        <w:rPr>
          <w:rStyle w:val="Strong"/>
          <w:sz w:val="28"/>
          <w:szCs w:val="28"/>
        </w:rPr>
        <w:t>:</w:t>
      </w:r>
      <w:r>
        <w:rPr>
          <w:rStyle w:val="Strong"/>
        </w:rPr>
        <w:t xml:space="preserve"> </w:t>
      </w:r>
      <w:r w:rsidRPr="00B81476">
        <w:rPr>
          <w:b/>
          <w:bCs/>
        </w:rPr>
        <w:t>Is there a templ</w:t>
      </w:r>
      <w:r w:rsidR="00B31F9D">
        <w:rPr>
          <w:b/>
          <w:bCs/>
        </w:rPr>
        <w:t>ate</w:t>
      </w:r>
      <w:r w:rsidRPr="00B81476">
        <w:rPr>
          <w:b/>
          <w:bCs/>
        </w:rPr>
        <w:t xml:space="preserve"> available for the application? </w:t>
      </w:r>
    </w:p>
    <w:p w14:paraId="6CD38E2C" w14:textId="77777777" w:rsidR="003563C3" w:rsidRDefault="003563C3" w:rsidP="003563C3">
      <w:pPr>
        <w:jc w:val="both"/>
      </w:pPr>
      <w:r w:rsidRPr="00C57DC7">
        <w:t xml:space="preserve">The application is included within the NOFO packet itself, starting on page 11 through page 23 (this includes the application, grant conditions and assurances, and the checklist).  </w:t>
      </w:r>
    </w:p>
    <w:p w14:paraId="0B021AEF" w14:textId="77777777" w:rsidR="003563C3" w:rsidRPr="00342F0B" w:rsidRDefault="003563C3" w:rsidP="003563C3">
      <w:pPr>
        <w:spacing w:before="480" w:after="120" w:line="278" w:lineRule="auto"/>
        <w:jc w:val="both"/>
        <w:rPr>
          <w:rStyle w:val="Strong"/>
        </w:rPr>
      </w:pPr>
      <w:r w:rsidRPr="00B81476">
        <w:rPr>
          <w:rStyle w:val="Strong"/>
          <w:sz w:val="28"/>
          <w:szCs w:val="28"/>
          <w:u w:val="single"/>
        </w:rPr>
        <w:t>Question</w:t>
      </w:r>
      <w:r w:rsidRPr="00B81476">
        <w:rPr>
          <w:rStyle w:val="Strong"/>
          <w:sz w:val="28"/>
          <w:szCs w:val="28"/>
        </w:rPr>
        <w:t>:</w:t>
      </w:r>
      <w:r>
        <w:rPr>
          <w:rStyle w:val="Strong"/>
        </w:rPr>
        <w:t xml:space="preserve"> </w:t>
      </w:r>
      <w:r w:rsidRPr="00342F0B">
        <w:rPr>
          <w:b/>
          <w:bCs/>
        </w:rPr>
        <w:t>I am looking for the two required data sources: (1) the 2017 Nevada Rural and Frontier Health Data Book, Eighth Edition and (2) 2016 Nevada Female Population 15-44 by County. </w:t>
      </w:r>
    </w:p>
    <w:p w14:paraId="6ACFFA7E" w14:textId="4218F043" w:rsidR="003563C3" w:rsidRDefault="003563C3" w:rsidP="003563C3">
      <w:pPr>
        <w:jc w:val="both"/>
      </w:pPr>
      <w:r w:rsidRPr="00C57DC7">
        <w:t xml:space="preserve">The completed application package consists only of the three application sections and the checklist. </w:t>
      </w:r>
      <w:r>
        <w:t>T</w:t>
      </w:r>
      <w:r w:rsidRPr="00C57DC7">
        <w:t>he two data sources are not required</w:t>
      </w:r>
      <w:r>
        <w:t>; t</w:t>
      </w:r>
      <w:r w:rsidRPr="00C57DC7">
        <w:t>hose sources were intended only as examples of how you might provide data to substantiate your Statement of Need.</w:t>
      </w:r>
      <w:r>
        <w:t xml:space="preserve"> We have revised the NOFO to remove the reference to these data sources. </w:t>
      </w:r>
    </w:p>
    <w:p w14:paraId="5F373304" w14:textId="7D37CE8E" w:rsidR="003563C3" w:rsidRDefault="003563C3" w:rsidP="003563C3">
      <w:pPr>
        <w:jc w:val="both"/>
      </w:pPr>
      <w:r w:rsidRPr="00342F0B">
        <w:rPr>
          <w:rStyle w:val="Strong"/>
          <w:i/>
          <w:iCs/>
        </w:rPr>
        <w:t xml:space="preserve">Note: </w:t>
      </w:r>
      <w:r>
        <w:t>The Notice of Funding Opportunity has been revise</w:t>
      </w:r>
      <w:r w:rsidR="00A50FE0">
        <w:t xml:space="preserve">d </w:t>
      </w:r>
      <w:r>
        <w:t xml:space="preserve">to remove the reference to these data sources. </w:t>
      </w:r>
    </w:p>
    <w:p w14:paraId="504D3BB9" w14:textId="77777777" w:rsidR="00BC4F8C" w:rsidRDefault="00BC4F8C" w:rsidP="003563C3">
      <w:pPr>
        <w:jc w:val="both"/>
        <w:rPr>
          <w:rStyle w:val="Strong"/>
          <w:sz w:val="28"/>
          <w:szCs w:val="28"/>
          <w:u w:val="single"/>
        </w:rPr>
      </w:pPr>
    </w:p>
    <w:p w14:paraId="3AD77E33" w14:textId="1AA53E21" w:rsidR="003563C3" w:rsidRPr="00342F0B" w:rsidRDefault="003563C3" w:rsidP="003563C3">
      <w:pPr>
        <w:jc w:val="both"/>
        <w:rPr>
          <w:rStyle w:val="Strong"/>
        </w:rPr>
      </w:pPr>
      <w:r w:rsidRPr="00B81476">
        <w:rPr>
          <w:rStyle w:val="Strong"/>
          <w:sz w:val="28"/>
          <w:szCs w:val="28"/>
          <w:u w:val="single"/>
        </w:rPr>
        <w:t>Question</w:t>
      </w:r>
      <w:r w:rsidRPr="00B81476">
        <w:rPr>
          <w:rStyle w:val="Strong"/>
          <w:sz w:val="28"/>
          <w:szCs w:val="28"/>
        </w:rPr>
        <w:t>:</w:t>
      </w:r>
      <w:r>
        <w:rPr>
          <w:rStyle w:val="Strong"/>
        </w:rPr>
        <w:t xml:space="preserve"> </w:t>
      </w:r>
      <w:r w:rsidRPr="00342F0B">
        <w:rPr>
          <w:rStyle w:val="Strong"/>
        </w:rPr>
        <w:t>I do not see language on the</w:t>
      </w:r>
      <w:r>
        <w:rPr>
          <w:rStyle w:val="Strong"/>
        </w:rPr>
        <w:t xml:space="preserve"> S</w:t>
      </w:r>
      <w:r w:rsidRPr="00342F0B">
        <w:rPr>
          <w:rStyle w:val="Strong"/>
        </w:rPr>
        <w:t xml:space="preserve">cope of </w:t>
      </w:r>
      <w:r>
        <w:rPr>
          <w:rStyle w:val="Strong"/>
        </w:rPr>
        <w:t>W</w:t>
      </w:r>
      <w:r w:rsidRPr="00342F0B">
        <w:rPr>
          <w:rStyle w:val="Strong"/>
        </w:rPr>
        <w:t xml:space="preserve">ork (SOW), except in the Notification and Award Process section.  Does the revised NOFO include this? </w:t>
      </w:r>
    </w:p>
    <w:p w14:paraId="78114F01" w14:textId="77777777" w:rsidR="003563C3" w:rsidRPr="00342F0B" w:rsidRDefault="003563C3" w:rsidP="003563C3">
      <w:pPr>
        <w:jc w:val="both"/>
      </w:pPr>
      <w:r w:rsidRPr="00342F0B">
        <w:t xml:space="preserve">The revised NOFO will be posted to </w:t>
      </w:r>
      <w:proofErr w:type="spellStart"/>
      <w:r>
        <w:t>NEVADAe</w:t>
      </w:r>
      <w:r w:rsidRPr="00342F0B">
        <w:t>Pro</w:t>
      </w:r>
      <w:proofErr w:type="spellEnd"/>
      <w:r w:rsidRPr="00342F0B">
        <w:t xml:space="preserve">, which now includes direct links for both the Budget Narrative and Scope of Work (SOW) templates.  If you have any trouble opening those links, </w:t>
      </w:r>
      <w:r>
        <w:t>we</w:t>
      </w:r>
      <w:r w:rsidRPr="00342F0B">
        <w:t xml:space="preserve"> can send you the files directly. </w:t>
      </w:r>
    </w:p>
    <w:p w14:paraId="4B10C975" w14:textId="77777777" w:rsidR="003563C3" w:rsidRPr="00342F0B" w:rsidRDefault="003563C3" w:rsidP="003563C3">
      <w:pPr>
        <w:spacing w:before="480" w:after="120" w:line="278" w:lineRule="auto"/>
        <w:jc w:val="both"/>
        <w:rPr>
          <w:rStyle w:val="Strong"/>
        </w:rPr>
      </w:pPr>
      <w:r w:rsidRPr="00B81476">
        <w:rPr>
          <w:rStyle w:val="Strong"/>
          <w:sz w:val="28"/>
          <w:szCs w:val="28"/>
          <w:u w:val="single"/>
        </w:rPr>
        <w:t>Question</w:t>
      </w:r>
      <w:r w:rsidRPr="00B81476">
        <w:rPr>
          <w:rStyle w:val="Strong"/>
          <w:sz w:val="28"/>
          <w:szCs w:val="28"/>
        </w:rPr>
        <w:t>:</w:t>
      </w:r>
      <w:r>
        <w:rPr>
          <w:rStyle w:val="Strong"/>
        </w:rPr>
        <w:t xml:space="preserve"> </w:t>
      </w:r>
      <w:r w:rsidRPr="00342F0B">
        <w:rPr>
          <w:rStyle w:val="Strong"/>
        </w:rPr>
        <w:t xml:space="preserve">Is there a required template for the SOW? Or do we include our SOW as the Goals and Objectives in Application Section II - Narrative? </w:t>
      </w:r>
      <w:r>
        <w:rPr>
          <w:rStyle w:val="Strong"/>
        </w:rPr>
        <w:t>Can I use</w:t>
      </w:r>
      <w:r w:rsidRPr="00342F0B">
        <w:rPr>
          <w:rStyle w:val="Strong"/>
        </w:rPr>
        <w:t xml:space="preserve"> DHS or DSS SOW templates from prior grants</w:t>
      </w:r>
      <w:r>
        <w:rPr>
          <w:rStyle w:val="Strong"/>
        </w:rPr>
        <w:t>?</w:t>
      </w:r>
    </w:p>
    <w:p w14:paraId="5E0D5D27" w14:textId="2B74736D" w:rsidR="003563C3" w:rsidRPr="001F09D0" w:rsidRDefault="003563C3" w:rsidP="003563C3">
      <w:pPr>
        <w:jc w:val="both"/>
        <w:rPr>
          <w:rStyle w:val="Strong"/>
          <w:b w:val="0"/>
          <w:bCs w:val="0"/>
        </w:rPr>
      </w:pPr>
      <w:r w:rsidRPr="00342F0B">
        <w:t>S</w:t>
      </w:r>
      <w:r>
        <w:t>cope of Work</w:t>
      </w:r>
      <w:r w:rsidRPr="00342F0B">
        <w:t xml:space="preserve"> is </w:t>
      </w:r>
      <w:r>
        <w:t xml:space="preserve">in </w:t>
      </w:r>
      <w:r w:rsidRPr="00342F0B">
        <w:t xml:space="preserve">a standard </w:t>
      </w:r>
      <w:proofErr w:type="gramStart"/>
      <w:r w:rsidRPr="00342F0B">
        <w:t>format,</w:t>
      </w:r>
      <w:proofErr w:type="gramEnd"/>
      <w:r w:rsidRPr="00342F0B">
        <w:t xml:space="preserve"> you can certainly reference templates from previous grants as you suggested.</w:t>
      </w:r>
      <w:r>
        <w:t xml:space="preserve"> The revised NOFO includes a direct link for the SOW template.</w:t>
      </w:r>
    </w:p>
    <w:p w14:paraId="41BB7E3B" w14:textId="1F441C2E" w:rsidR="003563C3" w:rsidRPr="0050371A" w:rsidRDefault="003563C3" w:rsidP="003563C3">
      <w:pPr>
        <w:spacing w:before="480" w:after="120" w:line="278" w:lineRule="auto"/>
        <w:jc w:val="both"/>
        <w:rPr>
          <w:rStyle w:val="Strong"/>
          <w:u w:val="single"/>
        </w:rPr>
      </w:pPr>
      <w:r w:rsidRPr="00B81476">
        <w:rPr>
          <w:rStyle w:val="Strong"/>
          <w:sz w:val="28"/>
          <w:szCs w:val="28"/>
          <w:u w:val="single"/>
        </w:rPr>
        <w:t>Question</w:t>
      </w:r>
      <w:r w:rsidRPr="00B81476">
        <w:rPr>
          <w:rStyle w:val="Strong"/>
          <w:sz w:val="28"/>
          <w:szCs w:val="28"/>
        </w:rPr>
        <w:t>:</w:t>
      </w:r>
      <w:r>
        <w:rPr>
          <w:rStyle w:val="Strong"/>
        </w:rPr>
        <w:t xml:space="preserve"> </w:t>
      </w:r>
      <w:r w:rsidRPr="00B81476">
        <w:rPr>
          <w:rStyle w:val="Strong"/>
        </w:rPr>
        <w:t>If I go to the new DSS website, will there be an updated NOFO link?</w:t>
      </w:r>
    </w:p>
    <w:p w14:paraId="1F7161D8" w14:textId="32C90383" w:rsidR="00653865" w:rsidRPr="00653865" w:rsidRDefault="00653865" w:rsidP="00653865">
      <w:pPr>
        <w:spacing w:before="480" w:after="120" w:line="278" w:lineRule="auto"/>
        <w:jc w:val="both"/>
      </w:pPr>
      <w:r w:rsidRPr="00653865">
        <w:lastRenderedPageBreak/>
        <w:t>Yes. The NOFO link is available again. It was temporarily unavailable</w:t>
      </w:r>
      <w:r>
        <w:t xml:space="preserve"> on the DSS website </w:t>
      </w:r>
      <w:r w:rsidRPr="00653865">
        <w:t xml:space="preserve">from 3/3–3/5/2026 due to </w:t>
      </w:r>
      <w:r>
        <w:t>website</w:t>
      </w:r>
      <w:r w:rsidRPr="00653865">
        <w:t xml:space="preserve"> enhancements. To ensure applicants were not affected by this interruption, the application deadline has been extended by one week. The new due date is April 14, 2026.</w:t>
      </w:r>
    </w:p>
    <w:p w14:paraId="322A64BE" w14:textId="77777777" w:rsidR="003563C3" w:rsidRPr="00276128" w:rsidRDefault="003563C3" w:rsidP="003563C3">
      <w:pPr>
        <w:spacing w:before="480" w:after="120" w:line="278" w:lineRule="auto"/>
        <w:jc w:val="both"/>
        <w:rPr>
          <w:rStyle w:val="Strong"/>
        </w:rPr>
      </w:pPr>
      <w:r w:rsidRPr="00B81476">
        <w:rPr>
          <w:rStyle w:val="Strong"/>
          <w:sz w:val="28"/>
          <w:szCs w:val="28"/>
          <w:u w:val="single"/>
        </w:rPr>
        <w:t>Question</w:t>
      </w:r>
      <w:r w:rsidRPr="00B81476">
        <w:rPr>
          <w:rStyle w:val="Strong"/>
          <w:sz w:val="28"/>
          <w:szCs w:val="28"/>
        </w:rPr>
        <w:t>:</w:t>
      </w:r>
      <w:r>
        <w:rPr>
          <w:rStyle w:val="Strong"/>
        </w:rPr>
        <w:t xml:space="preserve"> </w:t>
      </w:r>
      <w:r w:rsidRPr="00276128">
        <w:rPr>
          <w:rStyle w:val="Strong"/>
        </w:rPr>
        <w:t>Will temporary placement in an emergency shelter be an eligible service for this new grant?</w:t>
      </w:r>
    </w:p>
    <w:p w14:paraId="1F67AB5C" w14:textId="77777777" w:rsidR="003563C3" w:rsidRDefault="003563C3" w:rsidP="003563C3">
      <w:pPr>
        <w:jc w:val="both"/>
      </w:pPr>
      <w:r w:rsidRPr="001F09D0">
        <w:t>Yes, temporary placement in an emergency shelter may be an eligible service, provided it meets the following criteria:</w:t>
      </w:r>
    </w:p>
    <w:p w14:paraId="6725B632" w14:textId="77777777" w:rsidR="003563C3" w:rsidRDefault="003563C3" w:rsidP="003563C3">
      <w:pPr>
        <w:pStyle w:val="ListParagraph"/>
        <w:numPr>
          <w:ilvl w:val="0"/>
          <w:numId w:val="4"/>
        </w:numPr>
        <w:spacing w:after="0" w:line="252" w:lineRule="auto"/>
        <w:jc w:val="both"/>
      </w:pPr>
      <w:r>
        <w:t>Must provide rapid-response emergency assistance and stabilization services for families in crisis due to substance use.</w:t>
      </w:r>
    </w:p>
    <w:p w14:paraId="2CCB8AD6" w14:textId="77777777" w:rsidR="003563C3" w:rsidRDefault="003563C3" w:rsidP="003563C3">
      <w:pPr>
        <w:pStyle w:val="ListParagraph"/>
        <w:numPr>
          <w:ilvl w:val="0"/>
          <w:numId w:val="4"/>
        </w:numPr>
        <w:spacing w:after="0" w:line="252" w:lineRule="auto"/>
        <w:jc w:val="both"/>
      </w:pPr>
      <w:r>
        <w:t>Must align with TANF Maintenance of Effort (MOE) requirements</w:t>
      </w:r>
    </w:p>
    <w:p w14:paraId="1799F216" w14:textId="77777777" w:rsidR="003563C3" w:rsidRDefault="003563C3" w:rsidP="003563C3">
      <w:pPr>
        <w:pStyle w:val="ListParagraph"/>
        <w:numPr>
          <w:ilvl w:val="1"/>
          <w:numId w:val="4"/>
        </w:numPr>
        <w:spacing w:after="0" w:line="252" w:lineRule="auto"/>
        <w:jc w:val="both"/>
      </w:pPr>
      <w:r>
        <w:t>Must be non-medical costs</w:t>
      </w:r>
    </w:p>
    <w:p w14:paraId="07E8EE44" w14:textId="0D8B1258" w:rsidR="003563C3" w:rsidRDefault="003563C3" w:rsidP="003563C3">
      <w:pPr>
        <w:pStyle w:val="ListParagraph"/>
        <w:numPr>
          <w:ilvl w:val="1"/>
          <w:numId w:val="4"/>
        </w:numPr>
        <w:spacing w:after="0" w:line="252" w:lineRule="auto"/>
        <w:jc w:val="both"/>
      </w:pPr>
      <w:r>
        <w:t>Must have a poverty limit (or</w:t>
      </w:r>
      <w:r w:rsidR="00B31F9D">
        <w:t>)</w:t>
      </w:r>
      <w:r>
        <w:t xml:space="preserve"> </w:t>
      </w:r>
    </w:p>
    <w:p w14:paraId="0E0969FE" w14:textId="77777777" w:rsidR="003563C3" w:rsidRDefault="003563C3" w:rsidP="003563C3">
      <w:pPr>
        <w:pStyle w:val="ListParagraph"/>
        <w:numPr>
          <w:ilvl w:val="1"/>
          <w:numId w:val="4"/>
        </w:numPr>
        <w:spacing w:after="0" w:line="252" w:lineRule="auto"/>
        <w:jc w:val="both"/>
      </w:pPr>
      <w:r>
        <w:t>Must align with the 4 TANF purposes:</w:t>
      </w:r>
    </w:p>
    <w:p w14:paraId="1A33ED19" w14:textId="77777777" w:rsidR="003563C3" w:rsidRDefault="003563C3" w:rsidP="003563C3">
      <w:pPr>
        <w:pStyle w:val="ListParagraph"/>
        <w:numPr>
          <w:ilvl w:val="2"/>
          <w:numId w:val="4"/>
        </w:numPr>
        <w:spacing w:after="0" w:line="252" w:lineRule="auto"/>
        <w:jc w:val="both"/>
      </w:pPr>
      <w:proofErr w:type="gramStart"/>
      <w:r>
        <w:t>Provide assistance to</w:t>
      </w:r>
      <w:proofErr w:type="gramEnd"/>
      <w:r>
        <w:t xml:space="preserve"> needy families so that children may be cared for in their own homes or in the homes of </w:t>
      </w:r>
      <w:proofErr w:type="gramStart"/>
      <w:r>
        <w:t>relatives;</w:t>
      </w:r>
      <w:proofErr w:type="gramEnd"/>
    </w:p>
    <w:p w14:paraId="551B97EC" w14:textId="77777777" w:rsidR="003563C3" w:rsidRDefault="003563C3" w:rsidP="003563C3">
      <w:pPr>
        <w:pStyle w:val="ListParagraph"/>
        <w:numPr>
          <w:ilvl w:val="2"/>
          <w:numId w:val="4"/>
        </w:numPr>
        <w:spacing w:after="0" w:line="252" w:lineRule="auto"/>
        <w:jc w:val="both"/>
      </w:pPr>
      <w:r>
        <w:t xml:space="preserve">End the dependence of needy parents on government benefits by promoting job preparation, work, and </w:t>
      </w:r>
      <w:proofErr w:type="gramStart"/>
      <w:r>
        <w:t>marriage;</w:t>
      </w:r>
      <w:proofErr w:type="gramEnd"/>
    </w:p>
    <w:p w14:paraId="1EA00949" w14:textId="77777777" w:rsidR="003563C3" w:rsidRDefault="003563C3" w:rsidP="003563C3">
      <w:pPr>
        <w:pStyle w:val="ListParagraph"/>
        <w:numPr>
          <w:ilvl w:val="2"/>
          <w:numId w:val="4"/>
        </w:numPr>
        <w:spacing w:after="0" w:line="252" w:lineRule="auto"/>
        <w:jc w:val="both"/>
      </w:pPr>
      <w:r>
        <w:t>Prevent and reduce the incidence of out-of-wedlock pregnancies and establish annual numerical goals for preventing and reducing the incidence of these pregnancies; and</w:t>
      </w:r>
    </w:p>
    <w:p w14:paraId="7C90F31B" w14:textId="77777777" w:rsidR="003563C3" w:rsidRPr="001F09D0" w:rsidRDefault="003563C3" w:rsidP="003563C3">
      <w:pPr>
        <w:pStyle w:val="ListParagraph"/>
        <w:numPr>
          <w:ilvl w:val="2"/>
          <w:numId w:val="4"/>
        </w:numPr>
        <w:spacing w:after="0" w:line="252" w:lineRule="auto"/>
        <w:jc w:val="both"/>
      </w:pPr>
      <w:r>
        <w:t>Encourage the formation and maintenance of two-parent families.</w:t>
      </w:r>
    </w:p>
    <w:p w14:paraId="72B63EFE" w14:textId="7FCD331D" w:rsidR="00CF781E" w:rsidRPr="00CF781E" w:rsidRDefault="00CF781E" w:rsidP="00CF781E">
      <w:pPr>
        <w:spacing w:before="480" w:after="120"/>
        <w:jc w:val="both"/>
        <w:rPr>
          <w:b/>
          <w:bCs/>
        </w:rPr>
      </w:pPr>
      <w:r w:rsidRPr="00B81476">
        <w:rPr>
          <w:rStyle w:val="Strong"/>
          <w:sz w:val="28"/>
          <w:szCs w:val="28"/>
          <w:u w:val="single"/>
        </w:rPr>
        <w:t>Q</w:t>
      </w:r>
      <w:r>
        <w:rPr>
          <w:rStyle w:val="Strong"/>
          <w:sz w:val="28"/>
          <w:szCs w:val="28"/>
          <w:u w:val="single"/>
        </w:rPr>
        <w:t>u</w:t>
      </w:r>
      <w:r w:rsidRPr="00B81476">
        <w:rPr>
          <w:rStyle w:val="Strong"/>
          <w:sz w:val="28"/>
          <w:szCs w:val="28"/>
          <w:u w:val="single"/>
        </w:rPr>
        <w:t>est</w:t>
      </w:r>
      <w:r>
        <w:rPr>
          <w:rStyle w:val="Strong"/>
          <w:sz w:val="28"/>
          <w:szCs w:val="28"/>
          <w:u w:val="single"/>
        </w:rPr>
        <w:t>i</w:t>
      </w:r>
      <w:r w:rsidRPr="00B81476">
        <w:rPr>
          <w:rStyle w:val="Strong"/>
          <w:sz w:val="28"/>
          <w:szCs w:val="28"/>
          <w:u w:val="single"/>
        </w:rPr>
        <w:t>on</w:t>
      </w:r>
      <w:r w:rsidRPr="00B81476">
        <w:rPr>
          <w:rStyle w:val="Strong"/>
          <w:sz w:val="28"/>
          <w:szCs w:val="28"/>
        </w:rPr>
        <w:t>:</w:t>
      </w:r>
      <w:r>
        <w:rPr>
          <w:rStyle w:val="Strong"/>
        </w:rPr>
        <w:t xml:space="preserve"> </w:t>
      </w:r>
      <w:r>
        <w:rPr>
          <w:b/>
          <w:bCs/>
        </w:rPr>
        <w:t xml:space="preserve">Is there a requirement for </w:t>
      </w:r>
      <w:r w:rsidRPr="00CF781E">
        <w:rPr>
          <w:b/>
          <w:bCs/>
        </w:rPr>
        <w:t xml:space="preserve">families to have an open CPS case or can they be families that are what we call </w:t>
      </w:r>
      <w:r>
        <w:rPr>
          <w:b/>
          <w:bCs/>
        </w:rPr>
        <w:t xml:space="preserve">a prevention and stabilization differential response? </w:t>
      </w:r>
      <w:r w:rsidR="007431B3">
        <w:rPr>
          <w:b/>
          <w:bCs/>
        </w:rPr>
        <w:t xml:space="preserve">And does it need to be </w:t>
      </w:r>
      <w:proofErr w:type="gramStart"/>
      <w:r w:rsidR="007431B3">
        <w:rPr>
          <w:b/>
          <w:bCs/>
        </w:rPr>
        <w:t xml:space="preserve">a fictive </w:t>
      </w:r>
      <w:r w:rsidR="00B31F9D">
        <w:rPr>
          <w:b/>
          <w:bCs/>
        </w:rPr>
        <w:t>k</w:t>
      </w:r>
      <w:r w:rsidR="007431B3">
        <w:rPr>
          <w:b/>
          <w:bCs/>
        </w:rPr>
        <w:t>in</w:t>
      </w:r>
      <w:proofErr w:type="gramEnd"/>
      <w:r w:rsidR="007431B3">
        <w:rPr>
          <w:b/>
          <w:bCs/>
        </w:rPr>
        <w:t xml:space="preserve"> or relative?  </w:t>
      </w:r>
    </w:p>
    <w:p w14:paraId="3127F821" w14:textId="78E0B9BB" w:rsidR="00CF781E" w:rsidRPr="00CF781E" w:rsidRDefault="006C01E8" w:rsidP="00CF781E">
      <w:pPr>
        <w:tabs>
          <w:tab w:val="left" w:pos="953"/>
        </w:tabs>
        <w:spacing w:before="120"/>
        <w:rPr>
          <w:rStyle w:val="Strong"/>
          <w:b w:val="0"/>
          <w:bCs w:val="0"/>
        </w:rPr>
      </w:pPr>
      <w:r w:rsidRPr="006C01E8">
        <w:t>There is no requirement for</w:t>
      </w:r>
      <w:r w:rsidR="00BC4F8C">
        <w:t xml:space="preserve"> an agency to work with families with an </w:t>
      </w:r>
      <w:r w:rsidRPr="006C01E8">
        <w:t>open CPS case for this funding opportunity. Assistance must be provided to families; however, the support does not require the caregiver to be a relative or fictive kin if the overall intent is family reunification</w:t>
      </w:r>
      <w:r>
        <w:t>.</w:t>
      </w:r>
    </w:p>
    <w:p w14:paraId="25132DD2" w14:textId="15030D75" w:rsidR="00653865" w:rsidRDefault="003563C3" w:rsidP="00653865">
      <w:pPr>
        <w:spacing w:before="480" w:after="120"/>
        <w:jc w:val="both"/>
        <w:rPr>
          <w:b/>
          <w:bCs/>
        </w:rPr>
      </w:pPr>
      <w:r w:rsidRPr="00B81476">
        <w:rPr>
          <w:rStyle w:val="Strong"/>
          <w:sz w:val="28"/>
          <w:szCs w:val="28"/>
          <w:u w:val="single"/>
        </w:rPr>
        <w:t>Question</w:t>
      </w:r>
      <w:r w:rsidRPr="00B81476">
        <w:rPr>
          <w:rStyle w:val="Strong"/>
          <w:sz w:val="28"/>
          <w:szCs w:val="28"/>
        </w:rPr>
        <w:t>:</w:t>
      </w:r>
      <w:r w:rsidR="00653865">
        <w:rPr>
          <w:rStyle w:val="Strong"/>
        </w:rPr>
        <w:t xml:space="preserve"> </w:t>
      </w:r>
      <w:r w:rsidR="00653865" w:rsidRPr="00653865">
        <w:rPr>
          <w:b/>
          <w:bCs/>
        </w:rPr>
        <w:t>The links in the NOFO document for the Scope of Work and Budget Narrative are not working. Could you please provide the templates?</w:t>
      </w:r>
    </w:p>
    <w:p w14:paraId="580473D1" w14:textId="235C9B92" w:rsidR="00111CB7" w:rsidRDefault="00111CB7" w:rsidP="003563C3">
      <w:pPr>
        <w:tabs>
          <w:tab w:val="left" w:pos="953"/>
        </w:tabs>
        <w:spacing w:before="120"/>
      </w:pPr>
      <w:r>
        <w:t xml:space="preserve">Yes, </w:t>
      </w:r>
      <w:r w:rsidR="00CF781E">
        <w:t xml:space="preserve">below are the links to both </w:t>
      </w:r>
      <w:r>
        <w:t>the Scope of Work</w:t>
      </w:r>
      <w:r w:rsidR="00CF781E">
        <w:t xml:space="preserve"> template and the Budget Narrative template. The templates will also be attached to this document. </w:t>
      </w:r>
    </w:p>
    <w:p w14:paraId="13AD5ADC" w14:textId="77777777" w:rsidR="00111CB7" w:rsidRDefault="00111CB7" w:rsidP="003563C3">
      <w:pPr>
        <w:tabs>
          <w:tab w:val="left" w:pos="953"/>
        </w:tabs>
        <w:spacing w:before="120"/>
      </w:pPr>
    </w:p>
    <w:bookmarkStart w:id="0" w:name="_MON_1834811879"/>
    <w:bookmarkEnd w:id="0"/>
    <w:p w14:paraId="738D76D0" w14:textId="0F50CBEE" w:rsidR="002315E7" w:rsidRDefault="00111CB7" w:rsidP="003563C3">
      <w:pPr>
        <w:tabs>
          <w:tab w:val="left" w:pos="953"/>
        </w:tabs>
        <w:spacing w:before="120"/>
        <w:rPr>
          <w:b/>
          <w:bCs/>
        </w:rPr>
      </w:pPr>
      <w:r>
        <w:object w:dxaOrig="1539" w:dyaOrig="997" w14:anchorId="27539D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0.1pt" o:ole="">
            <v:imagedata r:id="rId18" o:title=""/>
          </v:shape>
          <o:OLEObject Type="Embed" ProgID="Word.Document.12" ShapeID="_x0000_i1025" DrawAspect="Icon" ObjectID="_1834922866" r:id="rId19">
            <o:FieldCodes>\s</o:FieldCodes>
          </o:OLEObject>
        </w:object>
      </w:r>
      <w:bookmarkStart w:id="1" w:name="_MON_1834922561"/>
      <w:bookmarkEnd w:id="1"/>
      <w:r w:rsidR="00B31F9D">
        <w:object w:dxaOrig="1539" w:dyaOrig="997" w14:anchorId="74CE0990">
          <v:shape id="_x0000_i1028" type="#_x0000_t75" style="width:77pt;height:50.1pt" o:ole="">
            <v:imagedata r:id="rId20" o:title=""/>
          </v:shape>
          <o:OLEObject Type="Embed" ProgID="Excel.Sheet.8" ShapeID="_x0000_i1028" DrawAspect="Icon" ObjectID="_1834922867" r:id="rId21"/>
        </w:object>
      </w:r>
    </w:p>
    <w:sectPr w:rsidR="002315E7" w:rsidSect="00B91E71">
      <w:type w:val="continuous"/>
      <w:pgSz w:w="12240" w:h="15840"/>
      <w:pgMar w:top="720" w:right="720" w:bottom="720" w:left="720" w:header="0" w:footer="720" w:gutter="0"/>
      <w:cols w:space="1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C9C8" w14:textId="77777777" w:rsidR="00885925" w:rsidRDefault="00885925" w:rsidP="00B4502F">
      <w:pPr>
        <w:spacing w:after="0" w:line="240" w:lineRule="auto"/>
      </w:pPr>
      <w:r>
        <w:separator/>
      </w:r>
    </w:p>
  </w:endnote>
  <w:endnote w:type="continuationSeparator" w:id="0">
    <w:p w14:paraId="76ECDE40" w14:textId="77777777" w:rsidR="00885925" w:rsidRDefault="00885925" w:rsidP="00B4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5A37" w14:textId="77777777" w:rsidR="0033128C" w:rsidRDefault="003312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3830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83D568" w14:textId="77777777" w:rsidR="0007560B" w:rsidRDefault="0007560B" w:rsidP="0007560B">
            <w:pPr>
              <w:pStyle w:val="Header"/>
              <w:pBdr>
                <w:top w:val="single" w:sz="4" w:space="1" w:color="auto"/>
              </w:pBdr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B06D73">
              <w:rPr>
                <w:b/>
                <w:color w:val="595959" w:themeColor="text1" w:themeTint="A6"/>
                <w:sz w:val="18"/>
                <w:szCs w:val="18"/>
              </w:rPr>
              <w:t>Eligibility &amp; Payments</w:t>
            </w:r>
          </w:p>
          <w:p w14:paraId="129ECA2E" w14:textId="77777777" w:rsidR="0007560B" w:rsidRPr="003C6C20" w:rsidRDefault="0007560B" w:rsidP="0007560B">
            <w:pPr>
              <w:pStyle w:val="Header"/>
              <w:pBdr>
                <w:top w:val="single" w:sz="4" w:space="1" w:color="auto"/>
              </w:pBdr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3C6C20">
              <w:rPr>
                <w:color w:val="595959" w:themeColor="text1" w:themeTint="A6"/>
                <w:sz w:val="18"/>
                <w:szCs w:val="18"/>
              </w:rPr>
              <w:t>1470 East College Parkway ● Carson City, Nevada 89706</w:t>
            </w:r>
          </w:p>
          <w:p w14:paraId="664D094F" w14:textId="04309AA0" w:rsidR="00343BE1" w:rsidRDefault="0007560B" w:rsidP="0007560B">
            <w:pPr>
              <w:pStyle w:val="Header"/>
              <w:pBdr>
                <w:top w:val="single" w:sz="4" w:space="1" w:color="auto"/>
              </w:pBdr>
              <w:jc w:val="center"/>
            </w:pPr>
            <w:r>
              <w:rPr>
                <w:color w:val="595959" w:themeColor="text1" w:themeTint="A6"/>
                <w:sz w:val="18"/>
                <w:szCs w:val="18"/>
              </w:rPr>
              <w:tab/>
            </w:r>
            <w:r w:rsidRPr="003C6C20">
              <w:rPr>
                <w:color w:val="595959" w:themeColor="text1" w:themeTint="A6"/>
                <w:sz w:val="18"/>
                <w:szCs w:val="18"/>
              </w:rPr>
              <w:t>775-684-</w:t>
            </w:r>
            <w:r>
              <w:rPr>
                <w:color w:val="595959" w:themeColor="text1" w:themeTint="A6"/>
                <w:sz w:val="18"/>
                <w:szCs w:val="18"/>
              </w:rPr>
              <w:t>0500</w:t>
            </w:r>
            <w:r w:rsidRPr="003C6C20">
              <w:rPr>
                <w:color w:val="595959" w:themeColor="text1" w:themeTint="A6"/>
                <w:sz w:val="18"/>
                <w:szCs w:val="18"/>
              </w:rPr>
              <w:t xml:space="preserve"> ● Fax 775-684-</w:t>
            </w:r>
            <w:r>
              <w:rPr>
                <w:color w:val="595959" w:themeColor="text1" w:themeTint="A6"/>
                <w:sz w:val="18"/>
                <w:szCs w:val="18"/>
              </w:rPr>
              <w:t>0617</w:t>
            </w:r>
            <w:r w:rsidRPr="003C6C20">
              <w:rPr>
                <w:color w:val="595959" w:themeColor="text1" w:themeTint="A6"/>
                <w:sz w:val="18"/>
                <w:szCs w:val="18"/>
              </w:rPr>
              <w:t xml:space="preserve"> ● </w:t>
            </w:r>
            <w:r w:rsidR="0033128C">
              <w:rPr>
                <w:color w:val="595959" w:themeColor="text1" w:themeTint="A6"/>
                <w:sz w:val="18"/>
                <w:szCs w:val="18"/>
              </w:rPr>
              <w:t>dss</w:t>
            </w:r>
            <w:r w:rsidRPr="003C6C20">
              <w:rPr>
                <w:color w:val="595959" w:themeColor="text1" w:themeTint="A6"/>
                <w:sz w:val="18"/>
                <w:szCs w:val="18"/>
              </w:rPr>
              <w:t>.nv.gov</w:t>
            </w:r>
            <w:r w:rsidR="005860C4">
              <w:tab/>
            </w:r>
            <w:r w:rsidR="00343BE1">
              <w:t xml:space="preserve">Page </w:t>
            </w:r>
            <w:r w:rsidR="00343BE1">
              <w:rPr>
                <w:b/>
                <w:bCs/>
                <w:sz w:val="24"/>
                <w:szCs w:val="24"/>
              </w:rPr>
              <w:fldChar w:fldCharType="begin"/>
            </w:r>
            <w:r w:rsidR="00343BE1">
              <w:rPr>
                <w:b/>
                <w:bCs/>
              </w:rPr>
              <w:instrText xml:space="preserve"> PAGE </w:instrText>
            </w:r>
            <w:r w:rsidR="00343BE1">
              <w:rPr>
                <w:b/>
                <w:bCs/>
                <w:sz w:val="24"/>
                <w:szCs w:val="24"/>
              </w:rPr>
              <w:fldChar w:fldCharType="separate"/>
            </w:r>
            <w:r w:rsidR="00343BE1">
              <w:rPr>
                <w:b/>
                <w:bCs/>
                <w:noProof/>
              </w:rPr>
              <w:t>2</w:t>
            </w:r>
            <w:r w:rsidR="00343BE1">
              <w:rPr>
                <w:b/>
                <w:bCs/>
                <w:sz w:val="24"/>
                <w:szCs w:val="24"/>
              </w:rPr>
              <w:fldChar w:fldCharType="end"/>
            </w:r>
            <w:r w:rsidR="00343BE1">
              <w:t xml:space="preserve"> of </w:t>
            </w:r>
            <w:r w:rsidR="00343BE1">
              <w:rPr>
                <w:b/>
                <w:bCs/>
                <w:sz w:val="24"/>
                <w:szCs w:val="24"/>
              </w:rPr>
              <w:fldChar w:fldCharType="begin"/>
            </w:r>
            <w:r w:rsidR="00343BE1">
              <w:rPr>
                <w:b/>
                <w:bCs/>
              </w:rPr>
              <w:instrText xml:space="preserve"> NUMPAGES  </w:instrText>
            </w:r>
            <w:r w:rsidR="00343BE1">
              <w:rPr>
                <w:b/>
                <w:bCs/>
                <w:sz w:val="24"/>
                <w:szCs w:val="24"/>
              </w:rPr>
              <w:fldChar w:fldCharType="separate"/>
            </w:r>
            <w:r w:rsidR="00343BE1">
              <w:rPr>
                <w:b/>
                <w:bCs/>
                <w:noProof/>
              </w:rPr>
              <w:t>2</w:t>
            </w:r>
            <w:r w:rsidR="00343BE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CEA0" w14:textId="77777777" w:rsidR="0033128C" w:rsidRDefault="00331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2470" w14:textId="77777777" w:rsidR="00885925" w:rsidRDefault="00885925" w:rsidP="00B4502F">
      <w:pPr>
        <w:spacing w:after="0" w:line="240" w:lineRule="auto"/>
      </w:pPr>
      <w:r>
        <w:separator/>
      </w:r>
    </w:p>
  </w:footnote>
  <w:footnote w:type="continuationSeparator" w:id="0">
    <w:p w14:paraId="6FB40E9C" w14:textId="77777777" w:rsidR="00885925" w:rsidRDefault="00885925" w:rsidP="00B45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492A" w14:textId="77777777" w:rsidR="0033128C" w:rsidRDefault="00331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274E" w14:textId="77777777" w:rsidR="0033128C" w:rsidRDefault="003312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9AB8" w14:textId="77777777" w:rsidR="0033128C" w:rsidRDefault="00331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92303"/>
    <w:multiLevelType w:val="hybridMultilevel"/>
    <w:tmpl w:val="45FE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F7976"/>
    <w:multiLevelType w:val="multilevel"/>
    <w:tmpl w:val="0D8E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76018"/>
    <w:multiLevelType w:val="hybridMultilevel"/>
    <w:tmpl w:val="3A622D40"/>
    <w:lvl w:ilvl="0" w:tplc="C5E8C9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C7AF0"/>
    <w:multiLevelType w:val="hybridMultilevel"/>
    <w:tmpl w:val="881E5CD8"/>
    <w:lvl w:ilvl="0" w:tplc="93B4CB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125467">
    <w:abstractNumId w:val="0"/>
  </w:num>
  <w:num w:numId="2" w16cid:durableId="1345670207">
    <w:abstractNumId w:val="3"/>
  </w:num>
  <w:num w:numId="3" w16cid:durableId="1753233840">
    <w:abstractNumId w:val="1"/>
  </w:num>
  <w:num w:numId="4" w16cid:durableId="1765951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3B"/>
    <w:rsid w:val="00007A54"/>
    <w:rsid w:val="000252F2"/>
    <w:rsid w:val="0003554B"/>
    <w:rsid w:val="000447EF"/>
    <w:rsid w:val="0007560B"/>
    <w:rsid w:val="00076B69"/>
    <w:rsid w:val="000B2E56"/>
    <w:rsid w:val="000B506D"/>
    <w:rsid w:val="00111CB7"/>
    <w:rsid w:val="00135478"/>
    <w:rsid w:val="001401BB"/>
    <w:rsid w:val="001729D9"/>
    <w:rsid w:val="001B592E"/>
    <w:rsid w:val="001F3E29"/>
    <w:rsid w:val="001F599E"/>
    <w:rsid w:val="00206765"/>
    <w:rsid w:val="00217F4A"/>
    <w:rsid w:val="002315E7"/>
    <w:rsid w:val="00254D0D"/>
    <w:rsid w:val="00285589"/>
    <w:rsid w:val="00286211"/>
    <w:rsid w:val="002C62A0"/>
    <w:rsid w:val="002E38CA"/>
    <w:rsid w:val="0033128C"/>
    <w:rsid w:val="00341633"/>
    <w:rsid w:val="00343BE1"/>
    <w:rsid w:val="00347963"/>
    <w:rsid w:val="003563C3"/>
    <w:rsid w:val="00370C20"/>
    <w:rsid w:val="003743C4"/>
    <w:rsid w:val="003933D4"/>
    <w:rsid w:val="003C73B9"/>
    <w:rsid w:val="003D09A1"/>
    <w:rsid w:val="00400719"/>
    <w:rsid w:val="0041663B"/>
    <w:rsid w:val="00446A1D"/>
    <w:rsid w:val="00454E8C"/>
    <w:rsid w:val="004643D4"/>
    <w:rsid w:val="004842F7"/>
    <w:rsid w:val="00487837"/>
    <w:rsid w:val="00496D78"/>
    <w:rsid w:val="00497055"/>
    <w:rsid w:val="004A20DD"/>
    <w:rsid w:val="004B129D"/>
    <w:rsid w:val="004D1202"/>
    <w:rsid w:val="004D2229"/>
    <w:rsid w:val="004E053A"/>
    <w:rsid w:val="00501007"/>
    <w:rsid w:val="00526133"/>
    <w:rsid w:val="005333F4"/>
    <w:rsid w:val="00543B60"/>
    <w:rsid w:val="005860C4"/>
    <w:rsid w:val="00587BF0"/>
    <w:rsid w:val="005D467E"/>
    <w:rsid w:val="00653865"/>
    <w:rsid w:val="006715F7"/>
    <w:rsid w:val="006A2180"/>
    <w:rsid w:val="006B4727"/>
    <w:rsid w:val="006B5000"/>
    <w:rsid w:val="006C01E8"/>
    <w:rsid w:val="006D11A4"/>
    <w:rsid w:val="006D1D5D"/>
    <w:rsid w:val="006D4845"/>
    <w:rsid w:val="006E0F17"/>
    <w:rsid w:val="006E6D76"/>
    <w:rsid w:val="006E7868"/>
    <w:rsid w:val="00734027"/>
    <w:rsid w:val="007431B3"/>
    <w:rsid w:val="007676C3"/>
    <w:rsid w:val="00775066"/>
    <w:rsid w:val="007A3F6B"/>
    <w:rsid w:val="007D4AD7"/>
    <w:rsid w:val="007E6F1B"/>
    <w:rsid w:val="00803878"/>
    <w:rsid w:val="008730AC"/>
    <w:rsid w:val="00885925"/>
    <w:rsid w:val="00896ABE"/>
    <w:rsid w:val="008A08FC"/>
    <w:rsid w:val="008A35C5"/>
    <w:rsid w:val="008C6E74"/>
    <w:rsid w:val="008E740E"/>
    <w:rsid w:val="008F46CD"/>
    <w:rsid w:val="00921640"/>
    <w:rsid w:val="009319F9"/>
    <w:rsid w:val="009432B3"/>
    <w:rsid w:val="009445D2"/>
    <w:rsid w:val="0099700E"/>
    <w:rsid w:val="009B3E85"/>
    <w:rsid w:val="009B44B9"/>
    <w:rsid w:val="009C5DA2"/>
    <w:rsid w:val="009D14A0"/>
    <w:rsid w:val="009F4CB6"/>
    <w:rsid w:val="00A44E00"/>
    <w:rsid w:val="00A50FE0"/>
    <w:rsid w:val="00A5585F"/>
    <w:rsid w:val="00A855EE"/>
    <w:rsid w:val="00A857E3"/>
    <w:rsid w:val="00A93EDB"/>
    <w:rsid w:val="00A948D2"/>
    <w:rsid w:val="00AB311D"/>
    <w:rsid w:val="00AB37F2"/>
    <w:rsid w:val="00AB56EA"/>
    <w:rsid w:val="00AC45E8"/>
    <w:rsid w:val="00AC7419"/>
    <w:rsid w:val="00AE262F"/>
    <w:rsid w:val="00B31F9D"/>
    <w:rsid w:val="00B4502F"/>
    <w:rsid w:val="00B459C4"/>
    <w:rsid w:val="00B509D2"/>
    <w:rsid w:val="00B84764"/>
    <w:rsid w:val="00B865CB"/>
    <w:rsid w:val="00B91E71"/>
    <w:rsid w:val="00BC1936"/>
    <w:rsid w:val="00BC4F8C"/>
    <w:rsid w:val="00BE12BF"/>
    <w:rsid w:val="00BF0B22"/>
    <w:rsid w:val="00C16CC2"/>
    <w:rsid w:val="00C21C51"/>
    <w:rsid w:val="00C27DD9"/>
    <w:rsid w:val="00C52425"/>
    <w:rsid w:val="00CC1CFF"/>
    <w:rsid w:val="00CF781E"/>
    <w:rsid w:val="00D02D61"/>
    <w:rsid w:val="00D06B26"/>
    <w:rsid w:val="00D12F85"/>
    <w:rsid w:val="00D15CEA"/>
    <w:rsid w:val="00D44AB2"/>
    <w:rsid w:val="00D546E9"/>
    <w:rsid w:val="00D552EF"/>
    <w:rsid w:val="00D63812"/>
    <w:rsid w:val="00DA5641"/>
    <w:rsid w:val="00DB4CF8"/>
    <w:rsid w:val="00DB61A0"/>
    <w:rsid w:val="00DB7BE4"/>
    <w:rsid w:val="00DD4F73"/>
    <w:rsid w:val="00E31954"/>
    <w:rsid w:val="00E35FED"/>
    <w:rsid w:val="00E9780F"/>
    <w:rsid w:val="00ED3BA4"/>
    <w:rsid w:val="00ED4B16"/>
    <w:rsid w:val="00F01A6A"/>
    <w:rsid w:val="00F01F0F"/>
    <w:rsid w:val="00F0629E"/>
    <w:rsid w:val="00F22F57"/>
    <w:rsid w:val="00F501C9"/>
    <w:rsid w:val="00F6253F"/>
    <w:rsid w:val="00F62E59"/>
    <w:rsid w:val="00F95AE5"/>
    <w:rsid w:val="00FB314B"/>
    <w:rsid w:val="00FD7BEB"/>
    <w:rsid w:val="00FE0719"/>
    <w:rsid w:val="00FE6F4A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1F172"/>
  <w15:chartTrackingRefBased/>
  <w15:docId w15:val="{037D9965-9810-4EFC-B163-3E45C3EE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63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02F"/>
  </w:style>
  <w:style w:type="paragraph" w:styleId="Footer">
    <w:name w:val="footer"/>
    <w:basedOn w:val="Normal"/>
    <w:link w:val="FooterChar"/>
    <w:uiPriority w:val="99"/>
    <w:unhideWhenUsed/>
    <w:rsid w:val="00B4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02F"/>
  </w:style>
  <w:style w:type="character" w:customStyle="1" w:styleId="Heading1Char">
    <w:name w:val="Heading 1 Char"/>
    <w:basedOn w:val="DefaultParagraphFont"/>
    <w:link w:val="Heading1"/>
    <w:uiPriority w:val="9"/>
    <w:rsid w:val="00007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E07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554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355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3554B"/>
    <w:rPr>
      <w:rFonts w:ascii="Calibri" w:eastAsia="Calibri" w:hAnsi="Calibri" w:cs="Calibri"/>
    </w:rPr>
  </w:style>
  <w:style w:type="paragraph" w:customStyle="1" w:styleId="Quick1">
    <w:name w:val="Quick 1."/>
    <w:rsid w:val="0003554B"/>
    <w:pPr>
      <w:widowControl w:val="0"/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63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563C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5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D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D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D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3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oleObject" Target="embeddings/Microsoft_Excel_97-2003_Worksheet.xls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package" Target="embeddings/Microsoft_Word_Document.docx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04C0F23CB00479A274D137C637391" ma:contentTypeVersion="12" ma:contentTypeDescription="Create a new document." ma:contentTypeScope="" ma:versionID="ce2e8b2b322a83836b42a6324ca26b98">
  <xsd:schema xmlns:xsd="http://www.w3.org/2001/XMLSchema" xmlns:xs="http://www.w3.org/2001/XMLSchema" xmlns:p="http://schemas.microsoft.com/office/2006/metadata/properties" xmlns:ns2="b2d6e711-3e17-4231-b2e3-598fb9af2c65" xmlns:ns3="c436a804-7e1a-419f-b30d-27024cfbfd30" targetNamespace="http://schemas.microsoft.com/office/2006/metadata/properties" ma:root="true" ma:fieldsID="ce81e896405855d3f897215f7b175bec" ns2:_="" ns3:_="">
    <xsd:import namespace="b2d6e711-3e17-4231-b2e3-598fb9af2c65"/>
    <xsd:import namespace="c436a804-7e1a-419f-b30d-27024cfbf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6e711-3e17-4231-b2e3-598fb9af2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6a804-7e1a-419f-b30d-27024cfbf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3516BC-0807-4767-BEAE-C336DDA27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6e711-3e17-4231-b2e3-598fb9af2c65"/>
    <ds:schemaRef ds:uri="c436a804-7e1a-419f-b30d-27024cfbf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6EB29C-EFDD-4916-B2F4-4390F45DB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B4667-EBE5-450C-A9F1-FE19B0C760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Shrader</dc:creator>
  <cp:keywords/>
  <dc:description/>
  <cp:lastModifiedBy>Diana Marchetti</cp:lastModifiedBy>
  <cp:revision>3</cp:revision>
  <cp:lastPrinted>2020-09-01T22:07:00Z</cp:lastPrinted>
  <dcterms:created xsi:type="dcterms:W3CDTF">2026-03-13T22:58:00Z</dcterms:created>
  <dcterms:modified xsi:type="dcterms:W3CDTF">2026-03-13T23:01:00Z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0x01010095504C0F23CB00479A274D137C637391</vt:lpwstr>
  </property>
</Properties>
</file>